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D50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什邡市重点产业及投资环境介绍</w:t>
      </w:r>
    </w:p>
    <w:p w14:paraId="70EEEA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6FEF9F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什邡市位于四川省川西平原西北部、成都以北，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有5000年文化史和2400年建制史，是古蜀文明发源地、“三星堆”文明溯源地，有着“三乡一故里”的美誉，辖8镇2街道1经开区，全境面积821平方公里，2024年末常住人口40.6万人。2025年实现地区生产总值550.6亿元，增长7.6%，人均GDP超13万元，规上工业总产值708.7亿元，增加值增速11.5%，工业对经济增长贡献率持续提升。什邡是成都都市圈北部重要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点城市，地处成都、德阳、绵阳三大城市几何中心，是成渝地区双城经济圈建设的重要组成部分，是四川省重点开发区（县）第2位，国家首批创新型县（市），四川县域经济发展先进县、服务业强县。当前，全市上下正全力培育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烟</w:t>
      </w:r>
      <w:r>
        <w:rPr>
          <w:rStyle w:val="9"/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草、食品医药、新材料三大主导产业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，重点打造</w:t>
      </w:r>
      <w:r>
        <w:rPr>
          <w:rStyle w:val="9"/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低空经济（航空航天）特色产业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的“三主一特”产业体系，加速向全国百强县冲刺。</w:t>
      </w:r>
    </w:p>
    <w:p w14:paraId="06EBE4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在烟草产业方面，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作为“中国雪茄之都”，什邡拥有全国唯一的“三烟基地”和世界最大单体雪茄工厂，集聚什邡卷烟厂、长城雪茄烟厂等龙头企业，曾经是毛泽东等中央领导人的特供烟、邓小平外交出访的国礼，拥有宽窄卷烟、长城雪茄等知名品牌。长城雪茄国内市场占有率超50%，全国每卖出3支高端手工雪茄就有2支产自什邡，烟草全产业链产值近120亿元。当前什邡正在加快建设烟草“一城两基地”，在什邡投资烟草上下游产业，有着巨大的发展空间和强劲的链主带动。</w:t>
      </w:r>
    </w:p>
    <w:p w14:paraId="37458C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在食品医药产业方面，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什邡是西南地区最大的食品饮料生产基地之一，产业基础雄厚、品类丰富。食品饮料领域培育出“唯怡饮品”“冰川时代”等知名品牌，唯怡饮品销量连续17年位居西部第一，冰川时代天然矿泉水销量连续14年全国领先；生物医药领域聚焦医药制造、医疗器械等方向，形成从原料供应到产品研发、生产的完整产业体系，与食品产业协同构建起特色鲜明的大健康产业集群。我们将围绕食品精深加工、生物医药研发、医疗器械制造等领域，加快产业融合升级，打造西南地区知名的食品医药产业集聚区。</w:t>
      </w:r>
    </w:p>
    <w:p w14:paraId="07F22F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在新材料产业方面，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什邡将其作为工业提质增效的核心抓手，大力引进百亿级龙头项目，欣旺达、天合光能等百亿级新材料项目相继落地，以欣旺达为链主形成清洁能源装备、锂电材料、储能完整产业链闭环，重点布局精密导体、锂电铜箔、光伏电缆、动力电池等细分领域。精细化工新能源材料集群入选省级特色集群，规上工业企业实现税收增长9.86%，产业发展动能持续增强。我们将完善新材料产业链条，强化核心技术研发，筑牢千亿绿色新材料产业集聚区建设根基。</w:t>
      </w:r>
    </w:p>
    <w:p w14:paraId="32318F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在低空经济（航空航天）产业方面，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什邡抢抓成都都市圈低空经济发展机遇，以“空天智城”为核心定位，以“机场筑基、智造强链、场景破题”为发展路径，成为成都都市圈低空经济发展的核心节点，2025年实现产值50亿元。坐拥成都都市圈唯一服务于产业制造的A1类通用机场，设立西南地区首个无人机适航审定联合研究中心，集聚新航钛、爱思达、星际荣耀等代表性企业23家，产业链覆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复合材料、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航空航天零部件研发制造、无人机整机制造、运载火箭总装测试、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发动机维修、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飞行培训等多个关键领域。我们将加快培育航空器整机制造、核心零部件研发、低空场景运营等核心业态，力争3年内产值达到100亿元，打造全国一流、西部领先的低空经济综合服务基地。</w:t>
      </w:r>
    </w:p>
    <w:p w14:paraId="46CB56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什邡资源富集，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产业配套能力强劲，已构建起涵盖26个大类、68个中类、106个小类的工业门类，既有食品医药、绿色建材、先进材料等百亿级传统优势产业持续做强，又有航空航天、低空经济、新能源新材料、高端装备制造等战略性新兴产业加速崛起，形成“传统产业提质、新兴产业提速”的良好格局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什邡交通便捷，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是成都都市圈高质量发展示范区、同城化发展桥头堡，深度融入成都半小时经济圈，与成都金牛区、彭州市深化“飞地共建”，搭建金什合作产业园区等合作平台，物流运输高效便捷。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什邡成本低廉，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在人力资源方面，技术岗位月薪较上海同岗位低约30%，本地职业院校可定向输送技术工人，降低企业招聘与培养成本；在用地方面，通航产业园已建成10000平方米洁净厂房可供“拎包入住”，土地出让价格约为沿海发达地区的1/5；在能源方面，依托四川丰富水电资源，工业电价较东部地区低0.2元/度；在物流方面，依托即将投运的A1类通用机场，5吨以下零部件可通过低空物流直达成都，运输距离大幅缩短，物流周期从48小时缩减至8小时，成本降低40%以上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什邡市场广阔，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100公里覆盖成都都市圈主要城市，经济总量超2.6万亿，300公里覆盖成渝双城经济圈核心，经济总量超8.71万亿；500公里覆盖西南片区，经济总量超14.76万亿，拥有巨大的消费市场和前景。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0759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8491F"/>
    <w:rsid w:val="1D6D1ED1"/>
    <w:rsid w:val="1D8F6619"/>
    <w:rsid w:val="2A473AAA"/>
    <w:rsid w:val="2D2D14EA"/>
    <w:rsid w:val="2D660F0B"/>
    <w:rsid w:val="417070BD"/>
    <w:rsid w:val="419D256D"/>
    <w:rsid w:val="45C62415"/>
    <w:rsid w:val="48237F88"/>
    <w:rsid w:val="4CA45C4B"/>
    <w:rsid w:val="51240EDE"/>
    <w:rsid w:val="60221ACE"/>
    <w:rsid w:val="6A467FC3"/>
    <w:rsid w:val="6EBF78C0"/>
    <w:rsid w:val="73D47918"/>
    <w:rsid w:val="746C550D"/>
    <w:rsid w:val="7BF75575"/>
    <w:rsid w:val="7EA75857"/>
    <w:rsid w:val="7FD5A110"/>
    <w:rsid w:val="EF9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ascii="宋体" w:hAnsi="Times New Roman"/>
      <w:b/>
      <w:kern w:val="36"/>
      <w:sz w:val="48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szCs w:val="22"/>
    </w:rPr>
  </w:style>
  <w:style w:type="paragraph" w:styleId="3">
    <w:name w:val="Body Text Indent"/>
    <w:basedOn w:val="1"/>
    <w:next w:val="2"/>
    <w:qFormat/>
    <w:uiPriority w:val="0"/>
    <w:pPr>
      <w:spacing w:beforeAutospacing="0" w:afterAutospacing="0" w:line="360" w:lineRule="auto"/>
      <w:ind w:firstLine="570"/>
    </w:pPr>
    <w:rPr>
      <w:kern w:val="0"/>
      <w:sz w:val="24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3323</Words>
  <Characters>3687</Characters>
  <Lines>0</Lines>
  <Paragraphs>0</Paragraphs>
  <TotalTime>152</TotalTime>
  <ScaleCrop>false</ScaleCrop>
  <LinksUpToDate>false</LinksUpToDate>
  <CharactersWithSpaces>3714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2026-08-13T08:37:00Z</dcterms:created>
  <dc:creator>admin</dc:creator>
  <cp:lastModifiedBy>企业用户_470423435</cp:lastModifiedBy>
  <cp:lastPrinted>2026-08-26T07:56:00Z</cp:lastPrinted>
  <dcterms:modified xsi:type="dcterms:W3CDTF">2026-08-27T09:09:29Z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414032C3E3F848D2A0C8143E2627B342_13</vt:lpwstr>
  </property>
  <property fmtid="{D5CDD505-2E9C-101B-9397-08002B2CF9AE}" pid="4" name="KSOTemplateDocerSaveRecord">
    <vt:lpwstr>eyJoZGlkIjoiMWZjZTg4NmRmYjZmMDI1YTMxNzllZjAwMjUxNDdmYmEiLCJ1c2VySWQiOiIxNzcxODAzMjQ5In0=</vt:lpwstr>
  </property>
</Properties>
</file>