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4EB7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第十九届中国—欧盟投资贸易科技合作</w:t>
      </w:r>
    </w:p>
    <w:p w14:paraId="3C2E49B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right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洽谈会概况</w:t>
      </w:r>
    </w:p>
    <w:p w14:paraId="0E34ADE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uppressAutoHyphens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beforeAutospacing="0" w:after="0" w:afterAutospacing="0" w:line="560" w:lineRule="exact"/>
        <w:ind w:right="0"/>
        <w:textAlignment w:val="auto"/>
        <w:outlineLvl w:val="9"/>
        <w:rPr>
          <w:rFonts w:hint="default" w:ascii="仿宋_GB2312" w:hAnsi="仿宋_GB2312" w:eastAsia="仿宋_GB2312" w:cs="仿宋_GB2312"/>
          <w:b w:val="0"/>
          <w:kern w:val="0"/>
          <w:sz w:val="32"/>
          <w:szCs w:val="32"/>
          <w:lang w:val="en-US" w:eastAsia="zh-CN"/>
        </w:rPr>
      </w:pPr>
    </w:p>
    <w:p w14:paraId="268A24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时间地点</w:t>
      </w:r>
    </w:p>
    <w:p w14:paraId="40A963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时间：2026年10月21-23日（星期三-星期五）</w:t>
      </w:r>
    </w:p>
    <w:p w14:paraId="68F43F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地点：成都市中国-欧洲中心</w:t>
      </w:r>
    </w:p>
    <w:p w14:paraId="66F2B4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组织架构</w:t>
      </w:r>
    </w:p>
    <w:p w14:paraId="188628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主办单位：中国国际商会、中国欧盟商会</w:t>
      </w:r>
    </w:p>
    <w:p w14:paraId="6FB070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活动主题</w:t>
      </w:r>
    </w:p>
    <w:p w14:paraId="7EF69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对话合作 互利共赢</w:t>
      </w:r>
    </w:p>
    <w:p w14:paraId="7BF9A0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32"/>
          <w:szCs w:val="32"/>
          <w:lang w:val="en-US" w:eastAsia="zh-CN"/>
        </w:rPr>
        <w:t>活动规模</w:t>
      </w:r>
    </w:p>
    <w:p w14:paraId="31C60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不少于1000人线下参会</w:t>
      </w:r>
    </w:p>
    <w:p w14:paraId="03CA939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活动内容</w:t>
      </w:r>
    </w:p>
    <w:p w14:paraId="32E23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（一）高端对话交流：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拟包括开幕式及全体会议、中欧贸促机构及商协会交流会、“链接欧洲”投资推介交流等。</w:t>
      </w:r>
    </w:p>
    <w:p w14:paraId="1CC99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（二）行业主题交流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：拟包括生物医药、能源环保、农业食品、机器人、信息通信、职业教育、商事法律服务等多场行业主题交流活动。</w:t>
      </w:r>
    </w:p>
    <w:p w14:paraId="4631FA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（三）企业务实对接：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托专属线上匹配系统开展会前企业需求采集、智能供需匹配，组织中欧B2B配对洽谈，企业自愿缴费参加（以下简称“B2B洽谈企业”）。未缴费企业可在线登记“想见”企业清单，系统将向被登记企业自动转告合作意向，推动双方形成对接意愿；企业缴费后方可预约现场B2B洽谈，已登记意向优先纳入撮合安排。</w:t>
      </w:r>
    </w:p>
    <w:p w14:paraId="39946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（四）配套活动：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同步举办展览展示、产业园区及企业实地考察等活动。</w:t>
      </w:r>
    </w:p>
    <w:p w14:paraId="6533D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六、会议简版议程（暂定）</w:t>
      </w:r>
    </w:p>
    <w:p w14:paraId="53FC624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240"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  <w:t>第一天：10月21日（星期三）</w:t>
      </w:r>
    </w:p>
    <w:tbl>
      <w:tblPr>
        <w:tblStyle w:val="6"/>
        <w:tblW w:w="99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60"/>
        <w:gridCol w:w="2025"/>
        <w:gridCol w:w="3571"/>
      </w:tblGrid>
      <w:tr w14:paraId="6D58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0331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知识产权保护与跨境商事争端解决交流会</w:t>
            </w:r>
          </w:p>
        </w:tc>
        <w:tc>
          <w:tcPr>
            <w:tcW w:w="2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26D1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39" w:leftChars="-114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09:00-12:00</w:t>
            </w:r>
          </w:p>
        </w:tc>
        <w:tc>
          <w:tcPr>
            <w:tcW w:w="35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0F0E3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锦江厅（5F）</w:t>
            </w:r>
          </w:p>
        </w:tc>
      </w:tr>
      <w:tr w14:paraId="37A1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7877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中-欧绿色协同·ESG赋能可持续发展交流会（名称待定）</w:t>
            </w:r>
          </w:p>
        </w:tc>
        <w:tc>
          <w:tcPr>
            <w:tcW w:w="2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71E07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38" w:leftChars="-114" w:hanging="1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14:00-17:00</w:t>
            </w:r>
          </w:p>
        </w:tc>
        <w:tc>
          <w:tcPr>
            <w:tcW w:w="35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795F1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锦江厅（5F）</w:t>
            </w:r>
          </w:p>
        </w:tc>
      </w:tr>
      <w:tr w14:paraId="65F8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0A53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中-欧B2B商务配对洽谈</w:t>
            </w:r>
          </w:p>
        </w:tc>
        <w:tc>
          <w:tcPr>
            <w:tcW w:w="2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2AD2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38" w:leftChars="-114" w:hanging="1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14:00-16:30</w:t>
            </w:r>
          </w:p>
        </w:tc>
        <w:tc>
          <w:tcPr>
            <w:tcW w:w="35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40F85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中国欧洲中心 云端剧场（B2）</w:t>
            </w:r>
          </w:p>
        </w:tc>
      </w:tr>
      <w:tr w14:paraId="6D11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F2C9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中-欧贸促机构及商协会圆桌交流会（闭门）</w:t>
            </w:r>
          </w:p>
        </w:tc>
        <w:tc>
          <w:tcPr>
            <w:tcW w:w="2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17EC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38" w:leftChars="-114" w:hanging="1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15:00-17:00</w:t>
            </w:r>
          </w:p>
        </w:tc>
        <w:tc>
          <w:tcPr>
            <w:tcW w:w="35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01365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71" w:leftChars="-129" w:firstLine="32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芙蓉厅（5F）</w:t>
            </w:r>
          </w:p>
        </w:tc>
      </w:tr>
      <w:tr w14:paraId="3961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617CA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-237" w:rightChars="-113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VIP嘉宾会见</w:t>
            </w:r>
          </w:p>
        </w:tc>
        <w:tc>
          <w:tcPr>
            <w:tcW w:w="2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CB8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38" w:leftChars="-114" w:hanging="1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17:30-18:30</w:t>
            </w:r>
          </w:p>
        </w:tc>
        <w:tc>
          <w:tcPr>
            <w:tcW w:w="35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71F7C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71" w:leftChars="-129" w:firstLine="32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酒店（待定）</w:t>
            </w:r>
          </w:p>
        </w:tc>
      </w:tr>
      <w:tr w14:paraId="7B153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127D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-237" w:rightChars="-113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重要嘉宾招待晚宴</w:t>
            </w:r>
          </w:p>
        </w:tc>
        <w:tc>
          <w:tcPr>
            <w:tcW w:w="202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52B5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38" w:leftChars="-114" w:hanging="1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18:30-20:00</w:t>
            </w:r>
          </w:p>
        </w:tc>
        <w:tc>
          <w:tcPr>
            <w:tcW w:w="357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73F81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-271" w:leftChars="-129" w:firstLine="320" w:firstLineChars="1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酒店（待定）</w:t>
            </w:r>
          </w:p>
        </w:tc>
      </w:tr>
    </w:tbl>
    <w:p w14:paraId="6F327C3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240"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  <w:t>第二天：10月22日（星期四）</w:t>
      </w:r>
    </w:p>
    <w:tbl>
      <w:tblPr>
        <w:tblStyle w:val="6"/>
        <w:tblW w:w="992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6"/>
        <w:gridCol w:w="2425"/>
        <w:gridCol w:w="3297"/>
      </w:tblGrid>
      <w:tr w14:paraId="2A2D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BB0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开幕式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46F7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09:30-10:00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7712A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云端剧场（B1）</w:t>
            </w:r>
          </w:p>
        </w:tc>
      </w:tr>
      <w:tr w14:paraId="19F6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F94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全体会议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52C3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10:00-12:00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727A3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云端剧场（B1）</w:t>
            </w:r>
          </w:p>
        </w:tc>
      </w:tr>
      <w:tr w14:paraId="62D03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500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中-欧新能源及环保产业合作交流会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F8F3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14:00-17:00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72E6B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银杏厅（5F）</w:t>
            </w:r>
          </w:p>
        </w:tc>
      </w:tr>
      <w:tr w14:paraId="4064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8F9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中-欧生物医药跨境合作交流会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323C7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14:00-17:00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47C03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锦江厅（5F）</w:t>
            </w:r>
          </w:p>
        </w:tc>
      </w:tr>
      <w:tr w14:paraId="5C8C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46C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中-欧前沿技术与创新合作交流会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1C46A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14:00-17:00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2F576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4F</w:t>
            </w:r>
          </w:p>
        </w:tc>
      </w:tr>
      <w:tr w14:paraId="6C58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44C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中-欧智能机器人产业链对接交流会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6AC6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14:00-17:00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17FFA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4F</w:t>
            </w:r>
          </w:p>
        </w:tc>
      </w:tr>
      <w:tr w14:paraId="472B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AC5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链接欧洲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投资与合作交流会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464DB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13:00-14:30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26E52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云端剧场（B2）</w:t>
            </w:r>
          </w:p>
        </w:tc>
      </w:tr>
      <w:tr w14:paraId="631AD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194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中-欧B2B商务配对洽谈</w:t>
            </w:r>
          </w:p>
        </w:tc>
        <w:tc>
          <w:tcPr>
            <w:tcW w:w="219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0110B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: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0-1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: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  <w:tc>
          <w:tcPr>
            <w:tcW w:w="339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top"/>
          </w:tcPr>
          <w:p w14:paraId="6CBCC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云端剧场（B2）</w:t>
            </w:r>
          </w:p>
        </w:tc>
      </w:tr>
    </w:tbl>
    <w:p w14:paraId="66C6C36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240"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  <w:t>第三天：10月23日（星期五）</w:t>
      </w:r>
    </w:p>
    <w:tbl>
      <w:tblPr>
        <w:tblStyle w:val="6"/>
        <w:tblW w:w="9953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13"/>
        <w:gridCol w:w="2670"/>
        <w:gridCol w:w="2970"/>
      </w:tblGrid>
      <w:tr w14:paraId="33FBC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DEB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中-欧职业教育产业合作交流会</w:t>
            </w:r>
          </w:p>
        </w:tc>
        <w:tc>
          <w:tcPr>
            <w:tcW w:w="26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2E64F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09:00-17:00</w:t>
            </w:r>
          </w:p>
        </w:tc>
        <w:tc>
          <w:tcPr>
            <w:tcW w:w="29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ABC2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云端剧场（B2）</w:t>
            </w:r>
          </w:p>
        </w:tc>
      </w:tr>
      <w:tr w14:paraId="03C1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026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中-欧农业及食品产业对接交流会</w:t>
            </w:r>
          </w:p>
        </w:tc>
        <w:tc>
          <w:tcPr>
            <w:tcW w:w="26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50BFE1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09:00-12:00</w:t>
            </w:r>
          </w:p>
        </w:tc>
        <w:tc>
          <w:tcPr>
            <w:tcW w:w="29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BE39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锦江厅（5F）</w:t>
            </w:r>
          </w:p>
        </w:tc>
      </w:tr>
      <w:tr w14:paraId="2F934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4" w:hRule="atLeast"/>
        </w:trPr>
        <w:tc>
          <w:tcPr>
            <w:tcW w:w="43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7A6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园区考察和企业参观</w:t>
            </w:r>
          </w:p>
        </w:tc>
        <w:tc>
          <w:tcPr>
            <w:tcW w:w="26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top"/>
          </w:tcPr>
          <w:p w14:paraId="0143A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both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09:30-12:00 /14:00-17:00</w:t>
            </w:r>
          </w:p>
        </w:tc>
        <w:tc>
          <w:tcPr>
            <w:tcW w:w="297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8EF5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成都市相关产业园区及重点企业</w:t>
            </w:r>
          </w:p>
        </w:tc>
      </w:tr>
    </w:tbl>
    <w:p w14:paraId="6EA3785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240" w:line="560" w:lineRule="exact"/>
        <w:jc w:val="center"/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F1115"/>
          <w:kern w:val="0"/>
          <w:sz w:val="32"/>
          <w:szCs w:val="32"/>
        </w:rPr>
        <w:t>会期常设活动（10月21-23日）</w:t>
      </w:r>
    </w:p>
    <w:tbl>
      <w:tblPr>
        <w:tblStyle w:val="6"/>
        <w:tblW w:w="9960" w:type="dxa"/>
        <w:tblInd w:w="-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81"/>
        <w:gridCol w:w="7579"/>
      </w:tblGrid>
      <w:tr w14:paraId="27A4B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3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4ED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 w:firstLine="640" w:firstLineChars="200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宣传展示   </w:t>
            </w:r>
          </w:p>
        </w:tc>
        <w:tc>
          <w:tcPr>
            <w:tcW w:w="75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159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right="185" w:rightChars="88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中国欧洲中心 B1层大厅、会议区走廊等</w:t>
            </w:r>
          </w:p>
        </w:tc>
      </w:tr>
    </w:tbl>
    <w:p w14:paraId="75A89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76C3E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08CB9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46CB56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center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07598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5265C2"/>
    <w:multiLevelType w:val="singleLevel"/>
    <w:tmpl w:val="335265C2"/>
    <w:lvl w:ilvl="0" w:tentative="0">
      <w:start w:val="1"/>
      <w:numFmt w:val="chineseCounting"/>
      <w:suff w:val="nothing"/>
      <w:lvlText w:val="%1、"/>
      <w:lvlJc w:val="left"/>
      <w:pPr>
        <w:ind w:left="-10"/>
      </w:pPr>
      <w:rPr>
        <w:rFonts w:hint="eastAsia"/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8491F"/>
    <w:rsid w:val="1D6D1ED1"/>
    <w:rsid w:val="2A473AAA"/>
    <w:rsid w:val="2D2D14EA"/>
    <w:rsid w:val="3F6272DE"/>
    <w:rsid w:val="417070BD"/>
    <w:rsid w:val="419D256D"/>
    <w:rsid w:val="45C62415"/>
    <w:rsid w:val="48237F88"/>
    <w:rsid w:val="4CA45C4B"/>
    <w:rsid w:val="51240EDE"/>
    <w:rsid w:val="60221ACE"/>
    <w:rsid w:val="6A467FC3"/>
    <w:rsid w:val="6EBF78C0"/>
    <w:rsid w:val="73D47918"/>
    <w:rsid w:val="746C550D"/>
    <w:rsid w:val="7BF75575"/>
    <w:rsid w:val="7EA75857"/>
    <w:rsid w:val="7FD5A110"/>
    <w:rsid w:val="EF9D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ascii="宋体" w:hAnsi="Times New Roman"/>
      <w:b/>
      <w:kern w:val="36"/>
      <w:sz w:val="48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  <w:rPr>
      <w:szCs w:val="22"/>
    </w:rPr>
  </w:style>
  <w:style w:type="paragraph" w:styleId="3">
    <w:name w:val="Body Text Indent"/>
    <w:basedOn w:val="1"/>
    <w:next w:val="2"/>
    <w:qFormat/>
    <w:uiPriority w:val="0"/>
    <w:pPr>
      <w:spacing w:beforeAutospacing="0" w:afterAutospacing="0" w:line="360" w:lineRule="auto"/>
      <w:ind w:firstLine="570"/>
    </w:pPr>
    <w:rPr>
      <w:kern w:val="0"/>
      <w:sz w:val="24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3323</Words>
  <Characters>3687</Characters>
  <Lines>0</Lines>
  <Paragraphs>0</Paragraphs>
  <TotalTime>152</TotalTime>
  <ScaleCrop>false</ScaleCrop>
  <LinksUpToDate>false</LinksUpToDate>
  <CharactersWithSpaces>3714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2026-08-13T08:37:00Z</dcterms:created>
  <dc:creator>admin</dc:creator>
  <cp:lastModifiedBy>企业用户_470423435</cp:lastModifiedBy>
  <cp:lastPrinted>2026-08-26T07:56:00Z</cp:lastPrinted>
  <dcterms:modified xsi:type="dcterms:W3CDTF">2026-08-27T09:09:02Z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245E2DAB0DCD4CCA97238F584E752D3C_13</vt:lpwstr>
  </property>
  <property fmtid="{D5CDD505-2E9C-101B-9397-08002B2CF9AE}" pid="4" name="KSOTemplateDocerSaveRecord">
    <vt:lpwstr>eyJoZGlkIjoiMWZjZTg4NmRmYjZmMDI1YTMxNzllZjAwMjUxNDdmYmEiLCJ1c2VySWQiOiIxNzcxODAzMjQ5In0=</vt:lpwstr>
  </property>
</Properties>
</file>